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750" w:rsidRPr="00547750" w:rsidRDefault="00547750" w:rsidP="00547750">
      <w:pPr>
        <w:jc w:val="center"/>
        <w:rPr>
          <w:sz w:val="40"/>
          <w:szCs w:val="40"/>
        </w:rPr>
      </w:pPr>
      <w:r w:rsidRPr="00547750">
        <w:rPr>
          <w:sz w:val="40"/>
          <w:szCs w:val="40"/>
        </w:rPr>
        <w:t>ОСНОВЫ ХРИСТИАНСКОЙ КУЛЬТУРЫ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Культура есть явление внутреннее и органическое: она захватывает самую глубину человеческой души и слагается на путях живой, таинственной целесообразности. Этим она отличается от цивилизации, которая может усваиваться внешне и поверхностно, и не требует всей полноты душевного участия. Поэтому народ может иметь древнюю и утонченную духовную культуру, но в вопросах внешней цивилизации (одежда, жилище, пути сообщения, промышленная техника и т. д.) являть картину отсталости и первобытности. И обратно: народ может стоять, на последней высоте техники и цивилизаций, а в вопросах духовной культуры (нравственность, наука, искусство, политика и хозяйство) переживать эпоху упадка.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Из этого одного различения ясно, какое исключительное значение имело в истории культуры христианство. Оно внесло в культуру человечества некий новый, благодатный дух, тот дух, который должен был оживить и оживил самую субстанцию культуры, ее подлинное естество, ее живую душу. Этот дух был чудесным образом внесен во враждебную среду, иудейско-римскую, в атмосферу рассудочной мысли, отвлеченных законов, формальных обрядов, мертвеющей религии, жадно-земной воли и жестоковыйного инстинкта. Этим актом культура не могла твориться; она могла только вырождаться. Этот путь вел к омертвению. И понятно, что люди этого акта (фарисеи) и цивилизация этого уклада (римская) не могли принять этого благодатного учения: они должны были остаться людьми и установлениями “этого мира”, которым противопоставляют себя апостольские послания.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Но именно этот дух должны были принять люди, чтобы стать христианами; именно этот дух необходим и ныне христианам, для того, чтобы творить христианскую культуру. В чем же сущность этого духа?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lastRenderedPageBreak/>
        <w:t>Казалось бы, каждый христианин должен был бы не только носить этот дух в себе, но и разуметь его с такою силою ясности, чтобы ответить без особого труда на этот вопрос. Тем не менее я попытаюсь очертить его вкратце.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1. Дух христианства есть дух “овнутренения”. “Царствие Божие внутрь вас есть” (Лк. 17, 21). Согласно этому, все внешнее, материальное, чувственное само по себе не имеет безусловной ценности и не оправдывается перед лицом Божиим. Это не значит, что оно всецело и окончательно отметается; нет, но оно является лишь возможностью духа и совершенства: как бы незасеянным полем (и какой же сеятель захочет отвергнуть свое поле?); или сосудом для драгоценного вина (и что есть пустой сосуд? но и вино нуждается в сосуде!); или жилищем, не могущим оставаться впусте. Внутреннее, сокровенное, духовное решает вопрос о достоинстве внешнего, явного, вещественного.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Ныне это должно считаться аксиомой всякой культуры и особенно христианской культуры. Так, нравственное состояние человека ценится не по его материальным последствиям и не по внешней пользе, из него проистекающей, но по внутреннему состоянию души и сердца человека, его переживающего. Так, произведение искусства художественно не тогда, когда эффектна и оригинальна его эстетическая материя [ 8 ], но тогда, когда оно верно своему сокровенному, духовному предмету. Так, внешняя точность научного описания есть только начало истинного знания. Так, право и государство жизненны и верны именно там и только там, где на высоте пребывает живое правосознание людей. Так, все хозяйственные вопросы и затруднения разрешаются именно изнутри, — через воспитание людей к братству и справедливости; ибо так воспитанные люди найдут и внешние формы братской жизни. Культура творится изнутри; она есть создание души и духа: христианскую культуру может творить только христиански укрепленная душа.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2. Дух христианства есть дух любви. “Бог есть любовь” ( 1 Иоан. 4, 8).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lastRenderedPageBreak/>
        <w:t>Это означает, что Христос указал в любви последний и безусловный первоисточник всякого творчества, а следовательно и всякой культуры. Ибо культура творит и утверждает; она произносит некое приемлющее и пребывающее “да”. Любовь же есть первая и величайшая способность — принимать, утверждать и творить В любви любящий сливается, духовно срастается с любимым предметом; он приемлет его силою художественного отождествления и самоутраты, он отдает себя ему и принимает его в себя. Возникает новое, подобно тому, как в браке и деторождении; создание же нового есть творчество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При этом любовь противопоставляется сразу — и отвлеченному рассудку, и черствой воле, и холодному воображению, и земной похоти. Но противопоставляется так, что все эти способности, подчиняясь любви и насыщаясь ею, обновляются и перерождаются. Мысль, движимая любовью, становится силою разума, прилепляется к познаваемому предмету и дает настоящее знание. Воля, рожденная из любви, становится совестною, благородною волею и оказывается источником настоящих христиански-героических поступков. Воображение теряет свой холод, перестает быть праздной и безразличной игрой, загорается духовным огнем, и начинает воистину видеть и творить. А земная похоть, в просторечии именуемая любовью, не заслуживает этого имени; но, проникнутая любовью, она перестает быть элементарною, страстною одержимостью и начинает осуществлять законы духа.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Вот почему христианин не верит в культуру без любви. Любовь к Богу есть для него источник веры. Брак оправдывается в его глазах любовью. Он не возлагает надежд на ученого, которым владеет не любовь к изучаемому предмету, а пустое и жадное любопытство Он не ценит черствой благотворительности. Он не в состоянии наслаждаться холодным, праздно играющим, хотя бы и ярко-назойливым искусством. Он не ждет разрешения социального вопроса от классовой ненависти или хитро-расчетливого интереса. И в самую политическую жизнь он вносит начало любви — любви к родине, к нации, к государю. Он требует милости от суда; человечности в обращении с ребенком и солдатом; и умеет жалеть бессрочного каторжника, осужденного за зверство.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Христианин знает по внутреннему опыту, что “любовь от Бога” (1 Иоан. 4, 7.) и вместе с Ап. Иоанном твердо верит, что “всякий любящий рожден от Бога и знает Бога” (1 Иоан. 4, 7. срв. 2, 29 и 4, 16).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3. Далее, дух христианства есть дух созерцания; он учит нас “смотреть” в чувственно “невидимое” (2 Кор. 4, 18. Евр. 11, 27) и обещает нам, что “чистые сердцем, ” живущие в “мире” и “святости” “увидят Господа” “лицом к лицу” (Мф. 5, 8; 1 Кор. 13, 12; 1 Иоан. 3, 2; Евр. 12, 14; ср. Иоан. 12, 45;14, 7).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Бог открывается оку духа: Он есть Свет (Иоан. 9, 5; 1 Иоан. 1, 5). Этот свет надо увидеть внутренним нечувственным зрением; это нетелесное зрение (срв. 2 Кор. 5, 6-8) возводит нас к Богу. Христианство учит обращаться к Богу не отвлеченным, логическим умствованием; и не волевым напряжением, пытающимся понудить себя к вере. а непосредственным созерцанием, осуществляемым оком сердца. Бог открывается тому, кто обращает к Нему око своей любви. И человеческий дух призван увидеть Бога так, как глаз видит свет — с той же естественностью, непосредственностью, непринудительностью, радостью, благодарением и успокоением. Вот почему люди с “огрубевшим сердцем” и “сомкнутыми глазами” (Мф. 13, 15) не увидят Бога и не уверуют, но пребудут слепы (ср., напр., Мф. 13, 15; 15, 14; 23, 17; 23, 26. Иоан. 9, 39, 41 и др.). Вот почему сказано: Я “пришел” “в мир сей, ” “чтобы невидящие видели, а видящие стали слепы” (Иоан. 9, 39 и сл.); и еще: “И отныне вы знаете Его и видели Его” (Иоан. 14, 7). И потому ученики Христа именуются “сынами света” и “чадами света” (Иоан. 12, 36; Еф. 5, 8-11).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Христианская вера загорается в духовной очевидности, испытываемой оком сердца. А эта очевидность есть дело Божественного откровения и внутренней свободы человека. Поэтому дело веры есть дело свободного узрения и никакого насилия не терпит; насаждение же веры насилием, страхом и кровью всегда оставалось антихристианским соблазном.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lastRenderedPageBreak/>
        <w:t>Согласно этому, у человека имеется особая, невынудимая сила духовного, сердечного созерцания, которой дано видеть Бога и узнавать все божественное в мире. Эту силу созерцания христианство даровало и завещало всей человеческой культуре. Именно ею добываются высшие, благодатные синтезы в науке; именно она творит всякое истинно-художественное искусство; ею осуществляется акт нравственной совести; из нее вырастает естественно-правовая интуиция; ею руководились все великие, гениальные реформаторы государства и хозяйства. Сама же по себе она есть не что иное, как молитвенное обращение к Богу. И потому мы можем сказать: христианство завещало людям строить культуру, исходя из молитвенного созерцания и пребывая в нем.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4. Далее, дух христианства есть дух живого творческого содержания, а не формы, не отвлеченных мерил и не “ветхой буквы” (Римл. 7, 6.). Не в том смысле, чтобы вовсе не ценилось начало “формы, ” т.е. предела, закона, свершения и завершенности: но в том смысле, что отметается начало пустой, отвлеченной, самодовлеющей формы, лишенной насыщающего ее и освящающего ее содержания. Именно в этом смысле надлежит понимать слова Христа: “не нарушить (Закон) пришел Я, но исполнить” (Мф. 5, 17); ибо в греческом оригинале употреблено выражение “????????“,  что значит “наполнить.” Так в христианстве закон не отметается, но “наполняется живым и глубоким содержанием духа, ” так что “форма” перестает быть “формою, ” а становится живым способом содержательной жизни, добродетелью, художеством, знанием, правотою, — всею полнотою и богатством культурного бытия.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 xml:space="preserve">Вот почему христианин относится с недоверием ко всему и ко всякому делу, где обнаруживается, или начинает преобладать “формализм”, “механичность”, “законничество”, “буква” и т. д. Ибо формализм искажает все, во что он внедряется. От него мертвеют наука и искусство. От него вырождается управление, суд и юриспруденция. Не благодатна и не жизненна формальная мораль. Для воспитания, преподавания и службы формализм убийственен. И пустая форма семьи, не наполненная любовью и духом, не осуществляет своего назначения. Тогда “форма” оказывается пустою видимостью, отвлеченною схемою, мертвящею черствостью, </w:t>
      </w:r>
      <w:r w:rsidRPr="00547750">
        <w:rPr>
          <w:sz w:val="28"/>
          <w:szCs w:val="28"/>
        </w:rPr>
        <w:lastRenderedPageBreak/>
        <w:t>фарисейским лицемерием. И потому формализация и механизация культуры — противоречит христианскому духу и свидетельствует о ее вырождении. Христианин ищет не пустой формы, а наполненной; он ищет не мертвого механизма, а органической жизни во всей ее таинственности, во всех ее таинствах; он жаждет формы, рожденной из глубокого духовно насыщенного содержания. Он ищет искренней формы. Он хочет быть, а не казаться. Ему заповедана свобода, а не законничество; и потому законность вне духа, искренности и свободы не трогает его сердца.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5. Дух христианства есть дух совершенствования. “Будьте совершенны, как совершен Отец ваш небесный” (Мф. 5, 48).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Это не значит, что христианин считает себя “совершенным” или по крайней мере “близким к совершенству” существом, — вопреки всякому трезвению и смирению. Но это значит, что христианин имеет перед своим духовным взором Божие совершенство, которым он и измеряет все житейские дела и жизненные обстояния. Он учится и научается отличать “нравящееся”, приятное”, “дающее наслаждение”, “полезное” от того, что на самом деле хорошо, что объективно-совершенно — и именно потому истинно, нравственно, художественно, справедливо, героично; и, научившись различать эти два ряда ценностей, он умеет прилепляться именно к совершенному, предпочитать его, добиваться его, служить ему, беречь его, насаждать его и в случае надобности умирать за него. Христианин не только созерцает Совершенство, но и себе вменяет в обязанность совершенствование: отсюда у него живой опыт греха и чувство собственной недостойности; он судит себя, обличает, кается и очищается; и в каждом деле, в каждом поступке своем вопрошает о совершенном и зовет себя к нему.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 xml:space="preserve">Вот откуда в христианстве этот дух ответственности, самообвинения, покаяния; дух прилежания, добросовестности, труда, самообуздания, дисциплины, подвига. И вот почему христианская культура осуществима только из этого духа и настроения; а преобладание обратного духа </w:t>
      </w:r>
      <w:r w:rsidRPr="00547750">
        <w:rPr>
          <w:sz w:val="28"/>
          <w:szCs w:val="28"/>
        </w:rPr>
        <w:lastRenderedPageBreak/>
        <w:t>свидетельствует об отчуждении культуры от христианства. И так обстоит во всех областях культуры.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Что есть безответственный, недобросовестный, безразличный к истине ученый? Что есть художник, ищущий успеха, а не художественного совершенства? Может ли настоящий христианин стать бесчестным демагогом, или продажным чиновником, или разнузданным тираном? Дух христианства обращает человека к Богу в небесах и к Божьему делу на земле. Это Божье дело на земле становится Предметом его служения; и самая жизнь его, и дела его становятся вследствие этого предметными. Этот дух христианской предметности христианство вносит во всю культуру человечества, — в семейную жизнь, в воспитание, в службу, в общественность, в хозяйство, в политику, в искусство и в науку. И мнимый “христианин”, который, по русской пословице, “на небо посматривает, по земле пошаривает” — не достоин ни своей веры, ни своего звания...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Таков дух христианства, дарованный и завещанный человеческой культуре. Это дух овнутренения; дух любви; дух молитвенного созерцания; дух живого, органического содержания; дух искренней, насыщенной формы; дух совершенствования и предметного служения делу Божьему на земле. Уверовать во Христа — значит принять от Сына Божия этот дух как Дух творческой силы и из него творить земную культуру. И обратно: кто верен этому духу, из него живет и творит, тот уже Христов, даже и тогда, когда сам этого не знает и не признает. Ибо “всякий, делающий правду, рожден от Него” (1 Иоан. 2, 29).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547750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 xml:space="preserve">Творить христианскую культуру не значит законничествовать в отвлеченных догматах или понуждать себя к умствованию о предметах, сокрытых от земного человеческого ока; это не значит отказываться от свободного созерцания или творить только “по закону” представителей земной церкви. Но это значит раскрыть глубину своего сердца для Христова Духа и из него обратиться к созерцающему воприятию Бога и Божьего мира, а также к свободным и ответственным волевым деяниям в плане Божьего Дела на земле. Ибо так созерцающему и действующему человеку дано внести </w:t>
      </w:r>
      <w:r w:rsidRPr="00547750">
        <w:rPr>
          <w:sz w:val="28"/>
          <w:szCs w:val="28"/>
        </w:rPr>
        <w:lastRenderedPageBreak/>
        <w:t>христианский дух во все, что бы он ни начал делать: в науку, в искусство, в семейную жизнь, в воспитание, в политику, в службу, в труд, в общественную жизнь и в хозяйствование. Он будет творить живую христианскую культуру.</w:t>
      </w:r>
    </w:p>
    <w:p w:rsidR="00547750" w:rsidRPr="00547750" w:rsidRDefault="00547750" w:rsidP="00547750">
      <w:pPr>
        <w:rPr>
          <w:sz w:val="28"/>
          <w:szCs w:val="28"/>
        </w:rPr>
      </w:pPr>
    </w:p>
    <w:p w:rsidR="00B617B9" w:rsidRPr="00547750" w:rsidRDefault="00547750" w:rsidP="00547750">
      <w:pPr>
        <w:rPr>
          <w:sz w:val="28"/>
          <w:szCs w:val="28"/>
        </w:rPr>
      </w:pPr>
      <w:r w:rsidRPr="00547750">
        <w:rPr>
          <w:sz w:val="28"/>
          <w:szCs w:val="28"/>
        </w:rPr>
        <w:t>Но для этого он должен, конечно, принять Божий мир и зажить им и в нем.</w:t>
      </w:r>
    </w:p>
    <w:sectPr w:rsidR="00B617B9" w:rsidRPr="00547750" w:rsidSect="00B61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47750"/>
    <w:rsid w:val="00547750"/>
    <w:rsid w:val="00B61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7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2111</Words>
  <Characters>12038</Characters>
  <Application>Microsoft Office Word</Application>
  <DocSecurity>0</DocSecurity>
  <Lines>100</Lines>
  <Paragraphs>28</Paragraphs>
  <ScaleCrop>false</ScaleCrop>
  <Company>РГУПС</Company>
  <LinksUpToDate>false</LinksUpToDate>
  <CharactersWithSpaces>14121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Семещук Павел Павлович</dc:creator>
  <cp:keywords/>
  <dc:description/>
  <cp:lastModifiedBy>Семещук Павел Павлович</cp:lastModifiedBy>
  <cp:revision>2</cp:revision>
  <dcterms:created xsi:type="dcterms:W3CDTF">2015-11-23T21:42:00Z</dcterms:created>
  <dcterms:modified xsi:type="dcterms:W3CDTF">2015-11-23T21:42:00Z</dcterms:modified>
</cp:coreProperties>
</file>